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D6" w:rsidRDefault="007218D6" w:rsidP="007218D6">
      <w:pPr>
        <w:spacing w:line="360" w:lineRule="auto"/>
        <w:jc w:val="center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Пловдивски университет „Паисий Хилендарски“</w:t>
      </w:r>
    </w:p>
    <w:p w:rsidR="007218D6" w:rsidRPr="000119BA" w:rsidRDefault="007218D6" w:rsidP="007218D6">
      <w:pPr>
        <w:spacing w:line="360" w:lineRule="auto"/>
        <w:jc w:val="center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Факултет по математика и информатика</w:t>
      </w:r>
    </w:p>
    <w:p w:rsidR="007218D6" w:rsidRPr="000119BA" w:rsidRDefault="007218D6" w:rsidP="007218D6">
      <w:pPr>
        <w:spacing w:line="360" w:lineRule="auto"/>
        <w:jc w:val="center"/>
        <w:rPr>
          <w:rFonts w:cs="Times New Roman"/>
          <w:b/>
          <w:szCs w:val="24"/>
          <w:lang w:val="bg-BG"/>
        </w:rPr>
      </w:pPr>
      <w:r w:rsidRPr="000119BA">
        <w:rPr>
          <w:rFonts w:cs="Times New Roman"/>
          <w:b/>
          <w:szCs w:val="24"/>
          <w:lang w:val="bg-BG"/>
        </w:rPr>
        <w:t>ОТЧЕТ</w:t>
      </w:r>
    </w:p>
    <w:p w:rsidR="007218D6" w:rsidRPr="000119BA" w:rsidRDefault="007218D6" w:rsidP="007218D6">
      <w:pPr>
        <w:spacing w:line="360" w:lineRule="auto"/>
        <w:jc w:val="center"/>
        <w:rPr>
          <w:rFonts w:cs="Times New Roman"/>
          <w:b/>
          <w:szCs w:val="24"/>
          <w:lang w:val="bg-BG"/>
        </w:rPr>
      </w:pPr>
      <w:r w:rsidRPr="000119BA">
        <w:rPr>
          <w:rFonts w:cs="Times New Roman"/>
          <w:b/>
          <w:szCs w:val="24"/>
          <w:lang w:val="bg-BG"/>
        </w:rPr>
        <w:t>НА ФАКУЛТЕТНАТА КОМИСИЯ ПО АКРЕДИТАЦИЯ</w:t>
      </w:r>
    </w:p>
    <w:p w:rsidR="007218D6" w:rsidRPr="000119BA" w:rsidRDefault="007218D6" w:rsidP="007218D6">
      <w:pPr>
        <w:spacing w:line="360" w:lineRule="auto"/>
        <w:jc w:val="center"/>
        <w:rPr>
          <w:rFonts w:cs="Times New Roman"/>
          <w:szCs w:val="24"/>
          <w:lang w:val="bg-BG"/>
        </w:rPr>
      </w:pPr>
      <w:r w:rsidRPr="000119BA">
        <w:rPr>
          <w:rFonts w:cs="Times New Roman"/>
          <w:szCs w:val="24"/>
          <w:lang w:val="bg-BG"/>
        </w:rPr>
        <w:t>(</w:t>
      </w:r>
      <w:r>
        <w:rPr>
          <w:rFonts w:cs="Times New Roman"/>
          <w:szCs w:val="24"/>
        </w:rPr>
        <w:t>08</w:t>
      </w:r>
      <w:r w:rsidRPr="000119BA">
        <w:rPr>
          <w:rFonts w:cs="Times New Roman"/>
          <w:szCs w:val="24"/>
          <w:lang w:val="bg-BG"/>
        </w:rPr>
        <w:t>.</w:t>
      </w:r>
      <w:r>
        <w:rPr>
          <w:rFonts w:cs="Times New Roman"/>
          <w:szCs w:val="24"/>
        </w:rPr>
        <w:t>11</w:t>
      </w:r>
      <w:r w:rsidRPr="000119BA">
        <w:rPr>
          <w:rFonts w:cs="Times New Roman"/>
          <w:szCs w:val="24"/>
          <w:lang w:val="bg-BG"/>
        </w:rPr>
        <w:t>.201</w:t>
      </w:r>
      <w:r>
        <w:rPr>
          <w:rFonts w:cs="Times New Roman"/>
          <w:szCs w:val="24"/>
        </w:rPr>
        <w:t>7</w:t>
      </w:r>
      <w:r w:rsidRPr="000119BA">
        <w:rPr>
          <w:rFonts w:cs="Times New Roman"/>
          <w:szCs w:val="24"/>
          <w:lang w:val="bg-BG"/>
        </w:rPr>
        <w:t xml:space="preserve"> –</w:t>
      </w:r>
      <w:r>
        <w:rPr>
          <w:rFonts w:cs="Times New Roman"/>
          <w:szCs w:val="24"/>
        </w:rPr>
        <w:t xml:space="preserve"> 13</w:t>
      </w:r>
      <w:r w:rsidRPr="000119BA">
        <w:rPr>
          <w:rFonts w:cs="Times New Roman"/>
          <w:szCs w:val="24"/>
          <w:lang w:val="bg-BG"/>
        </w:rPr>
        <w:t>.</w:t>
      </w:r>
      <w:r>
        <w:rPr>
          <w:rFonts w:cs="Times New Roman"/>
          <w:szCs w:val="24"/>
        </w:rPr>
        <w:t>04</w:t>
      </w:r>
      <w:r w:rsidRPr="000119BA">
        <w:rPr>
          <w:rFonts w:cs="Times New Roman"/>
          <w:szCs w:val="24"/>
          <w:lang w:val="bg-BG"/>
        </w:rPr>
        <w:t>.201</w:t>
      </w:r>
      <w:r>
        <w:rPr>
          <w:rFonts w:cs="Times New Roman"/>
          <w:szCs w:val="24"/>
        </w:rPr>
        <w:t>8</w:t>
      </w:r>
      <w:r w:rsidRPr="000119BA">
        <w:rPr>
          <w:rFonts w:cs="Times New Roman"/>
          <w:szCs w:val="24"/>
          <w:lang w:val="bg-BG"/>
        </w:rPr>
        <w:t>)</w:t>
      </w:r>
    </w:p>
    <w:p w:rsidR="007218D6" w:rsidRPr="000119BA" w:rsidRDefault="007218D6" w:rsidP="007218D6">
      <w:pPr>
        <w:spacing w:line="360" w:lineRule="auto"/>
        <w:rPr>
          <w:rFonts w:cs="Times New Roman"/>
          <w:szCs w:val="24"/>
          <w:lang w:val="bg-BG"/>
        </w:rPr>
      </w:pPr>
    </w:p>
    <w:p w:rsidR="007218D6" w:rsidRDefault="007218D6" w:rsidP="00782D71">
      <w:pPr>
        <w:shd w:val="clear" w:color="auto" w:fill="FFFFFF"/>
        <w:spacing w:after="0" w:line="240" w:lineRule="auto"/>
        <w:rPr>
          <w:rFonts w:cs="Times New Roman"/>
          <w:szCs w:val="24"/>
          <w:lang w:val="bg-BG"/>
        </w:rPr>
      </w:pPr>
      <w:r w:rsidRPr="000119BA">
        <w:rPr>
          <w:rFonts w:cs="Times New Roman"/>
          <w:szCs w:val="24"/>
          <w:lang w:val="bg-BG"/>
        </w:rPr>
        <w:t xml:space="preserve">През отчетния период от </w:t>
      </w:r>
      <w:r>
        <w:rPr>
          <w:rFonts w:cs="Times New Roman"/>
          <w:szCs w:val="24"/>
          <w:lang w:val="bg-BG"/>
        </w:rPr>
        <w:t>08 ноември</w:t>
      </w:r>
      <w:r w:rsidRPr="000119BA">
        <w:rPr>
          <w:rFonts w:cs="Times New Roman"/>
          <w:szCs w:val="24"/>
          <w:lang w:val="bg-BG"/>
        </w:rPr>
        <w:t xml:space="preserve"> 201</w:t>
      </w:r>
      <w:r>
        <w:rPr>
          <w:rFonts w:cs="Times New Roman"/>
          <w:szCs w:val="24"/>
          <w:lang w:val="bg-BG"/>
        </w:rPr>
        <w:t>7</w:t>
      </w:r>
      <w:r w:rsidRPr="000119BA">
        <w:rPr>
          <w:rFonts w:cs="Times New Roman"/>
          <w:szCs w:val="24"/>
          <w:lang w:val="bg-BG"/>
        </w:rPr>
        <w:t xml:space="preserve"> г. до </w:t>
      </w:r>
      <w:r>
        <w:rPr>
          <w:rFonts w:cs="Times New Roman"/>
          <w:szCs w:val="24"/>
          <w:lang w:val="bg-BG"/>
        </w:rPr>
        <w:t>13</w:t>
      </w:r>
      <w:r w:rsidRPr="000119BA">
        <w:rPr>
          <w:rFonts w:cs="Times New Roman"/>
          <w:szCs w:val="24"/>
          <w:lang w:val="bg-BG"/>
        </w:rPr>
        <w:t xml:space="preserve"> </w:t>
      </w:r>
      <w:r>
        <w:rPr>
          <w:rFonts w:cs="Times New Roman"/>
          <w:szCs w:val="24"/>
          <w:lang w:val="bg-BG"/>
        </w:rPr>
        <w:t>април</w:t>
      </w:r>
      <w:r w:rsidRPr="000119BA">
        <w:rPr>
          <w:rFonts w:cs="Times New Roman"/>
          <w:szCs w:val="24"/>
          <w:lang w:val="bg-BG"/>
        </w:rPr>
        <w:t xml:space="preserve"> 201</w:t>
      </w:r>
      <w:r>
        <w:rPr>
          <w:rFonts w:cs="Times New Roman"/>
          <w:szCs w:val="24"/>
          <w:lang w:val="bg-BG"/>
        </w:rPr>
        <w:t>8</w:t>
      </w:r>
      <w:r w:rsidRPr="000119BA">
        <w:rPr>
          <w:rFonts w:cs="Times New Roman"/>
          <w:szCs w:val="24"/>
          <w:lang w:val="bg-BG"/>
        </w:rPr>
        <w:t xml:space="preserve"> г. Комисията по акредитация на Факултета по математика и информатика работи по следн</w:t>
      </w:r>
      <w:r>
        <w:rPr>
          <w:rFonts w:cs="Times New Roman"/>
          <w:szCs w:val="24"/>
          <w:lang w:val="bg-BG"/>
        </w:rPr>
        <w:t>о</w:t>
      </w:r>
      <w:r w:rsidRPr="000119BA">
        <w:rPr>
          <w:rFonts w:cs="Times New Roman"/>
          <w:szCs w:val="24"/>
          <w:lang w:val="bg-BG"/>
        </w:rPr>
        <w:t>т</w:t>
      </w:r>
      <w:r>
        <w:rPr>
          <w:rFonts w:cs="Times New Roman"/>
          <w:szCs w:val="24"/>
          <w:lang w:val="bg-BG"/>
        </w:rPr>
        <w:t>о</w:t>
      </w:r>
      <w:r w:rsidRPr="000119BA">
        <w:rPr>
          <w:rFonts w:cs="Times New Roman"/>
          <w:szCs w:val="24"/>
          <w:lang w:val="bg-BG"/>
        </w:rPr>
        <w:t xml:space="preserve"> </w:t>
      </w:r>
      <w:r w:rsidRPr="00782D71">
        <w:rPr>
          <w:rFonts w:cs="Times New Roman"/>
          <w:szCs w:val="24"/>
          <w:lang w:val="bg-BG"/>
        </w:rPr>
        <w:t>направление</w:t>
      </w:r>
      <w:r w:rsidRPr="000119BA">
        <w:rPr>
          <w:rFonts w:cs="Times New Roman"/>
          <w:szCs w:val="24"/>
          <w:lang w:val="bg-BG"/>
        </w:rPr>
        <w:t xml:space="preserve">: </w:t>
      </w:r>
    </w:p>
    <w:p w:rsidR="00782D71" w:rsidRDefault="00782D71" w:rsidP="00782D71">
      <w:pPr>
        <w:shd w:val="clear" w:color="auto" w:fill="FFFFFF"/>
        <w:spacing w:after="0" w:line="240" w:lineRule="auto"/>
        <w:rPr>
          <w:rFonts w:cs="Times New Roman"/>
          <w:szCs w:val="24"/>
          <w:lang w:val="bg-BG"/>
        </w:rPr>
      </w:pPr>
    </w:p>
    <w:p w:rsidR="00CA48D5" w:rsidRPr="00072276" w:rsidRDefault="008F7F34">
      <w:r>
        <w:rPr>
          <w:lang w:val="bg-BG"/>
        </w:rPr>
        <w:t xml:space="preserve">1. </w:t>
      </w:r>
      <w:r w:rsidR="00072276">
        <w:rPr>
          <w:lang w:val="bg-BG"/>
        </w:rPr>
        <w:t>Участие в и</w:t>
      </w:r>
      <w:r w:rsidR="007218D6">
        <w:rPr>
          <w:lang w:val="bg-BG"/>
        </w:rPr>
        <w:t xml:space="preserve">зработване на </w:t>
      </w:r>
      <w:r w:rsidR="00D64DEE">
        <w:rPr>
          <w:lang w:val="bg-BG"/>
        </w:rPr>
        <w:t>С</w:t>
      </w:r>
      <w:r w:rsidR="007218D6">
        <w:rPr>
          <w:lang w:val="bg-BG"/>
        </w:rPr>
        <w:t xml:space="preserve">истемата за осигуряване на качеството </w:t>
      </w:r>
      <w:r w:rsidR="00D64DEE">
        <w:rPr>
          <w:lang w:val="bg-BG"/>
        </w:rPr>
        <w:t xml:space="preserve">на ПУ </w:t>
      </w:r>
      <w:r w:rsidR="007218D6">
        <w:rPr>
          <w:lang w:val="bg-BG"/>
        </w:rPr>
        <w:t xml:space="preserve">„Паисий Хилендарски“ </w:t>
      </w:r>
      <w:r w:rsidR="00D64DEE">
        <w:rPr>
          <w:lang w:val="bg-BG"/>
        </w:rPr>
        <w:t xml:space="preserve">– </w:t>
      </w:r>
      <w:r w:rsidR="007218D6">
        <w:rPr>
          <w:lang w:val="bg-BG"/>
        </w:rPr>
        <w:t>раздел</w:t>
      </w:r>
      <w:r w:rsidR="00D64DEE">
        <w:rPr>
          <w:lang w:val="bg-BG"/>
        </w:rPr>
        <w:t xml:space="preserve"> </w:t>
      </w:r>
      <w:r w:rsidR="00ED1FE6">
        <w:rPr>
          <w:lang w:val="bg-BG"/>
        </w:rPr>
        <w:t>9</w:t>
      </w:r>
      <w:r w:rsidR="00D64DEE">
        <w:rPr>
          <w:lang w:val="bg-BG"/>
        </w:rPr>
        <w:t xml:space="preserve"> с 4 </w:t>
      </w:r>
      <w:proofErr w:type="spellStart"/>
      <w:r w:rsidR="00D64DEE">
        <w:rPr>
          <w:lang w:val="bg-BG"/>
        </w:rPr>
        <w:t>подглави</w:t>
      </w:r>
      <w:proofErr w:type="spellEnd"/>
      <w:r w:rsidR="00072276">
        <w:rPr>
          <w:lang w:val="bg-BG"/>
        </w:rPr>
        <w:t>.</w:t>
      </w:r>
    </w:p>
    <w:p w:rsidR="008F7F34" w:rsidRDefault="008F7F34">
      <w:pPr>
        <w:rPr>
          <w:lang w:val="bg-BG"/>
        </w:rPr>
      </w:pPr>
      <w:r>
        <w:rPr>
          <w:lang w:val="bg-BG"/>
        </w:rPr>
        <w:t xml:space="preserve">2. Обсъждане и редакция </w:t>
      </w:r>
      <w:r w:rsidR="00E949E5">
        <w:rPr>
          <w:lang w:val="bg-BG"/>
        </w:rPr>
        <w:t>на</w:t>
      </w:r>
      <w:r w:rsidRPr="008F7F34">
        <w:rPr>
          <w:lang w:val="bg-BG"/>
        </w:rPr>
        <w:t xml:space="preserve"> гл. 8, от Доклад</w:t>
      </w:r>
      <w:r w:rsidR="00A706E0">
        <w:rPr>
          <w:lang w:val="bg-BG"/>
        </w:rPr>
        <w:t>-</w:t>
      </w:r>
      <w:bookmarkStart w:id="0" w:name="_GoBack"/>
      <w:bookmarkEnd w:id="0"/>
      <w:r w:rsidRPr="008F7F34">
        <w:rPr>
          <w:lang w:val="bg-BG"/>
        </w:rPr>
        <w:t xml:space="preserve">самооценка </w:t>
      </w:r>
      <w:r>
        <w:rPr>
          <w:lang w:val="bg-BG"/>
        </w:rPr>
        <w:t xml:space="preserve">на ПУ </w:t>
      </w:r>
      <w:r w:rsidRPr="008F7F34">
        <w:rPr>
          <w:lang w:val="bg-BG"/>
        </w:rPr>
        <w:t xml:space="preserve">за изпълнението на критериите за </w:t>
      </w:r>
      <w:proofErr w:type="spellStart"/>
      <w:r w:rsidRPr="008F7F34">
        <w:rPr>
          <w:lang w:val="bg-BG"/>
        </w:rPr>
        <w:t>следакредитационно</w:t>
      </w:r>
      <w:proofErr w:type="spellEnd"/>
      <w:r w:rsidRPr="008F7F34">
        <w:rPr>
          <w:lang w:val="bg-BG"/>
        </w:rPr>
        <w:t xml:space="preserve"> наблюдение и контрол върху прилагането на вътрешната система за оценяване и поддържане на качеството на обучение и на академичния състав на висшите училища,  утвърдени от НАOA.</w:t>
      </w:r>
    </w:p>
    <w:p w:rsidR="00D64DEE" w:rsidRDefault="007218D6">
      <w:pPr>
        <w:rPr>
          <w:lang w:val="bg-BG"/>
        </w:rPr>
      </w:pPr>
      <w:r>
        <w:rPr>
          <w:lang w:val="bg-BG"/>
        </w:rPr>
        <w:t xml:space="preserve">3. </w:t>
      </w:r>
      <w:r w:rsidR="001650D9">
        <w:rPr>
          <w:lang w:val="bg-BG"/>
        </w:rPr>
        <w:t xml:space="preserve">Изготвяне на текстове за ФМИ по всички глави </w:t>
      </w:r>
      <w:r w:rsidR="001650D9" w:rsidRPr="008F7F34">
        <w:rPr>
          <w:lang w:val="bg-BG"/>
        </w:rPr>
        <w:t xml:space="preserve">от </w:t>
      </w:r>
      <w:r w:rsidR="00ED1FE6" w:rsidRPr="00ED1FE6">
        <w:rPr>
          <w:lang w:val="bg-BG"/>
        </w:rPr>
        <w:t>Доклад-самооценка на ПУ за изпълнение на критериите за институционална акредитация, утвърдени от НАОА</w:t>
      </w:r>
      <w:r w:rsidR="001650D9" w:rsidRPr="008F7F34">
        <w:rPr>
          <w:lang w:val="bg-BG"/>
        </w:rPr>
        <w:t>.</w:t>
      </w:r>
    </w:p>
    <w:p w:rsidR="001650D9" w:rsidRPr="00ED1FE6" w:rsidRDefault="001650D9" w:rsidP="00ED1FE6">
      <w:pPr>
        <w:rPr>
          <w:lang w:val="bg-BG"/>
        </w:rPr>
      </w:pPr>
      <w:r>
        <w:rPr>
          <w:lang w:val="bg-BG"/>
        </w:rPr>
        <w:t xml:space="preserve">4. </w:t>
      </w:r>
      <w:r w:rsidR="00ED1FE6" w:rsidRPr="00ED1FE6">
        <w:rPr>
          <w:lang w:val="bg-BG"/>
        </w:rPr>
        <w:t>Събиране и обработване на предоставената от звената на ПУ информация по Стандарт 8 от критериите за институционална акредитация и изготвяне на текста по Стандарт 8 от Доклада-самооценка на ПУ за изпълнение на критериите за институционална акредитация.</w:t>
      </w:r>
    </w:p>
    <w:p w:rsidR="00ED1FE6" w:rsidRDefault="00ED1FE6" w:rsidP="007218D6">
      <w:pPr>
        <w:spacing w:line="360" w:lineRule="auto"/>
        <w:rPr>
          <w:rFonts w:cs="Times New Roman"/>
          <w:szCs w:val="24"/>
          <w:lang w:val="bg-BG"/>
        </w:rPr>
      </w:pPr>
    </w:p>
    <w:p w:rsidR="007218D6" w:rsidRPr="000119BA" w:rsidRDefault="007218D6" w:rsidP="007218D6">
      <w:pPr>
        <w:spacing w:line="360" w:lineRule="auto"/>
        <w:rPr>
          <w:rFonts w:cs="Times New Roman"/>
          <w:szCs w:val="24"/>
          <w:lang w:val="bg-BG"/>
        </w:rPr>
      </w:pPr>
      <w:r w:rsidRPr="000119BA">
        <w:rPr>
          <w:rFonts w:cs="Times New Roman"/>
          <w:szCs w:val="24"/>
          <w:lang w:val="bg-BG"/>
        </w:rPr>
        <w:t xml:space="preserve">Настоящият отчет е приет от Комисията </w:t>
      </w:r>
      <w:r w:rsidRPr="000F1B82">
        <w:rPr>
          <w:rFonts w:cs="Times New Roman"/>
          <w:szCs w:val="24"/>
          <w:lang w:val="bg-BG"/>
        </w:rPr>
        <w:t xml:space="preserve">чрез използване на технически средства за комуникация на </w:t>
      </w:r>
      <w:r>
        <w:rPr>
          <w:rFonts w:cs="Times New Roman"/>
          <w:szCs w:val="24"/>
          <w:lang w:val="bg-BG"/>
        </w:rPr>
        <w:t>16</w:t>
      </w:r>
      <w:r w:rsidRPr="000F1B82">
        <w:rPr>
          <w:rFonts w:cs="Times New Roman"/>
          <w:szCs w:val="24"/>
          <w:lang w:val="bg-BG"/>
        </w:rPr>
        <w:t>.</w:t>
      </w:r>
      <w:r>
        <w:rPr>
          <w:rFonts w:cs="Times New Roman"/>
          <w:szCs w:val="24"/>
          <w:lang w:val="bg-BG"/>
        </w:rPr>
        <w:t>04</w:t>
      </w:r>
      <w:r w:rsidRPr="000F1B82">
        <w:rPr>
          <w:rFonts w:cs="Times New Roman"/>
          <w:szCs w:val="24"/>
          <w:lang w:val="bg-BG"/>
        </w:rPr>
        <w:t>.201</w:t>
      </w:r>
      <w:r>
        <w:rPr>
          <w:rFonts w:cs="Times New Roman"/>
          <w:szCs w:val="24"/>
          <w:lang w:val="bg-BG"/>
        </w:rPr>
        <w:t>8</w:t>
      </w:r>
      <w:r w:rsidRPr="000119BA">
        <w:rPr>
          <w:rFonts w:cs="Times New Roman"/>
          <w:szCs w:val="24"/>
          <w:lang w:val="bg-BG"/>
        </w:rPr>
        <w:t>.</w:t>
      </w:r>
    </w:p>
    <w:p w:rsidR="007218D6" w:rsidRPr="004D24E8" w:rsidRDefault="007218D6" w:rsidP="007218D6">
      <w:pPr>
        <w:spacing w:line="360" w:lineRule="auto"/>
        <w:rPr>
          <w:rFonts w:cs="Times New Roman"/>
          <w:szCs w:val="24"/>
          <w:lang w:val="bg-BG"/>
        </w:rPr>
      </w:pPr>
    </w:p>
    <w:p w:rsidR="007218D6" w:rsidRPr="000119BA" w:rsidRDefault="007218D6" w:rsidP="007218D6">
      <w:pPr>
        <w:spacing w:line="360" w:lineRule="auto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17</w:t>
      </w:r>
      <w:r w:rsidRPr="000119BA">
        <w:rPr>
          <w:rFonts w:cs="Times New Roman"/>
          <w:szCs w:val="24"/>
          <w:lang w:val="bg-BG"/>
        </w:rPr>
        <w:t>.</w:t>
      </w:r>
      <w:r>
        <w:rPr>
          <w:rFonts w:cs="Times New Roman"/>
          <w:szCs w:val="24"/>
          <w:lang w:val="bg-BG"/>
        </w:rPr>
        <w:t>04</w:t>
      </w:r>
      <w:r w:rsidRPr="000119BA">
        <w:rPr>
          <w:rFonts w:cs="Times New Roman"/>
          <w:szCs w:val="24"/>
          <w:lang w:val="bg-BG"/>
        </w:rPr>
        <w:t>.201</w:t>
      </w:r>
      <w:r>
        <w:rPr>
          <w:rFonts w:cs="Times New Roman"/>
          <w:szCs w:val="24"/>
          <w:lang w:val="bg-BG"/>
        </w:rPr>
        <w:t>8</w:t>
      </w:r>
      <w:r w:rsidRPr="000119BA">
        <w:rPr>
          <w:rFonts w:cs="Times New Roman"/>
          <w:szCs w:val="24"/>
          <w:lang w:val="bg-BG"/>
        </w:rPr>
        <w:t xml:space="preserve"> г.</w:t>
      </w:r>
      <w:r w:rsidRPr="000119BA">
        <w:rPr>
          <w:rFonts w:cs="Times New Roman"/>
          <w:szCs w:val="24"/>
          <w:lang w:val="bg-BG"/>
        </w:rPr>
        <w:tab/>
        <w:t xml:space="preserve">  Председател на комисията: </w:t>
      </w:r>
    </w:p>
    <w:p w:rsidR="007218D6" w:rsidRPr="000119BA" w:rsidRDefault="007218D6" w:rsidP="007218D6">
      <w:pPr>
        <w:spacing w:line="360" w:lineRule="auto"/>
        <w:rPr>
          <w:rFonts w:cs="Times New Roman"/>
          <w:szCs w:val="24"/>
          <w:lang w:val="bg-BG"/>
        </w:rPr>
      </w:pPr>
      <w:r w:rsidRPr="000119BA">
        <w:rPr>
          <w:rFonts w:cs="Times New Roman"/>
          <w:szCs w:val="24"/>
          <w:lang w:val="bg-BG"/>
        </w:rPr>
        <w:t xml:space="preserve">(доц. д-р Иван </w:t>
      </w:r>
      <w:proofErr w:type="spellStart"/>
      <w:r w:rsidRPr="000119BA">
        <w:rPr>
          <w:rFonts w:cs="Times New Roman"/>
          <w:szCs w:val="24"/>
          <w:lang w:val="bg-BG"/>
        </w:rPr>
        <w:t>Шотлеков</w:t>
      </w:r>
      <w:proofErr w:type="spellEnd"/>
      <w:r w:rsidRPr="000119BA">
        <w:rPr>
          <w:rFonts w:cs="Times New Roman"/>
          <w:szCs w:val="24"/>
          <w:lang w:val="bg-BG"/>
        </w:rPr>
        <w:t>)</w:t>
      </w:r>
    </w:p>
    <w:p w:rsidR="00D64DEE" w:rsidRPr="00D64DEE" w:rsidRDefault="00D64DEE">
      <w:pPr>
        <w:rPr>
          <w:lang w:val="bg-BG"/>
        </w:rPr>
      </w:pPr>
    </w:p>
    <w:sectPr w:rsidR="00D64DEE" w:rsidRPr="00D64DEE" w:rsidSect="00734C7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85"/>
    <w:rsid w:val="00072276"/>
    <w:rsid w:val="001650D9"/>
    <w:rsid w:val="00322E85"/>
    <w:rsid w:val="00584F75"/>
    <w:rsid w:val="007218D6"/>
    <w:rsid w:val="00734C76"/>
    <w:rsid w:val="00782D71"/>
    <w:rsid w:val="008F7F34"/>
    <w:rsid w:val="00A706E0"/>
    <w:rsid w:val="00CA48D5"/>
    <w:rsid w:val="00D64DEE"/>
    <w:rsid w:val="00E949E5"/>
    <w:rsid w:val="00ED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AB94"/>
  <w15:chartTrackingRefBased/>
  <w15:docId w15:val="{241EE9AB-8268-46B0-85C4-DF0DE425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F34"/>
    <w:pPr>
      <w:ind w:left="720"/>
      <w:contextualSpacing/>
    </w:pPr>
  </w:style>
  <w:style w:type="character" w:customStyle="1" w:styleId="fontstyle01">
    <w:name w:val="fontstyle01"/>
    <w:basedOn w:val="DefaultParagraphFont"/>
    <w:rsid w:val="007218D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</cp:lastModifiedBy>
  <cp:revision>4</cp:revision>
  <dcterms:created xsi:type="dcterms:W3CDTF">2018-04-15T18:16:00Z</dcterms:created>
  <dcterms:modified xsi:type="dcterms:W3CDTF">2018-04-18T06:58:00Z</dcterms:modified>
</cp:coreProperties>
</file>